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56DBDC" w14:textId="77777777" w:rsidR="007C0F42" w:rsidRDefault="00000000">
      <w:pPr>
        <w:jc w:val="right"/>
        <w:rPr>
          <w:rFonts w:ascii="Arial" w:eastAsia="Arial" w:hAnsi="Arial" w:cs="Arial"/>
          <w:b/>
        </w:rPr>
      </w:pPr>
      <w:r>
        <w:rPr>
          <w:rFonts w:ascii="Arial" w:eastAsia="Arial" w:hAnsi="Arial" w:cs="Arial"/>
          <w:b/>
          <w:noProof/>
        </w:rPr>
        <w:drawing>
          <wp:inline distT="114300" distB="114300" distL="114300" distR="114300" wp14:anchorId="56C10189" wp14:editId="4564C02F">
            <wp:extent cx="2062163" cy="82113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062163" cy="821133"/>
                    </a:xfrm>
                    <a:prstGeom prst="rect">
                      <a:avLst/>
                    </a:prstGeom>
                    <a:ln/>
                  </pic:spPr>
                </pic:pic>
              </a:graphicData>
            </a:graphic>
          </wp:inline>
        </w:drawing>
      </w:r>
    </w:p>
    <w:p w14:paraId="6B3D6E19" w14:textId="77777777" w:rsidR="007C0F42" w:rsidRDefault="007C0F42">
      <w:pPr>
        <w:jc w:val="right"/>
        <w:rPr>
          <w:rFonts w:ascii="Arial" w:eastAsia="Arial" w:hAnsi="Arial" w:cs="Arial"/>
          <w:b/>
        </w:rPr>
      </w:pPr>
    </w:p>
    <w:p w14:paraId="2EB5937E" w14:textId="77777777" w:rsidR="007C0F42" w:rsidRDefault="00000000">
      <w:pPr>
        <w:jc w:val="center"/>
        <w:rPr>
          <w:rFonts w:ascii="Arial" w:eastAsia="Arial" w:hAnsi="Arial" w:cs="Arial"/>
          <w:b/>
          <w:sz w:val="22"/>
          <w:szCs w:val="22"/>
        </w:rPr>
      </w:pPr>
      <w:r>
        <w:rPr>
          <w:rFonts w:ascii="Arial" w:eastAsia="Arial" w:hAnsi="Arial" w:cs="Arial"/>
          <w:b/>
          <w:sz w:val="22"/>
          <w:szCs w:val="22"/>
        </w:rPr>
        <w:t>DEVELOPMENT ASSOCIATE</w:t>
      </w:r>
    </w:p>
    <w:p w14:paraId="06E81D85" w14:textId="77777777" w:rsidR="007C0F42" w:rsidRDefault="007C0F42">
      <w:pPr>
        <w:rPr>
          <w:rFonts w:ascii="Arial" w:eastAsia="Arial" w:hAnsi="Arial" w:cs="Arial"/>
          <w:b/>
        </w:rPr>
      </w:pPr>
    </w:p>
    <w:p w14:paraId="11C13B81" w14:textId="77777777" w:rsidR="007C0F42" w:rsidRDefault="007C0F42"/>
    <w:p w14:paraId="3D148294" w14:textId="194A0F93" w:rsidR="007C0F42" w:rsidRDefault="00000000">
      <w:pPr>
        <w:spacing w:after="240"/>
        <w:rPr>
          <w:rFonts w:ascii="Arial" w:eastAsia="Arial" w:hAnsi="Arial" w:cs="Arial"/>
          <w:sz w:val="22"/>
          <w:szCs w:val="22"/>
        </w:rPr>
      </w:pPr>
      <w:r>
        <w:rPr>
          <w:rFonts w:ascii="Arial" w:eastAsia="Arial" w:hAnsi="Arial" w:cs="Arial"/>
          <w:sz w:val="22"/>
          <w:szCs w:val="22"/>
          <w:highlight w:val="white"/>
        </w:rPr>
        <w:t xml:space="preserve">The Santa Barbara Symphony is experiencing unprecedented momentum and impact, and we are looking for a positive, engaging, results-oriented professional to actively support our Development Team in a wide range of fundraising and donor relations activities. </w:t>
      </w:r>
      <w:r>
        <w:rPr>
          <w:rFonts w:ascii="Arial" w:eastAsia="Arial" w:hAnsi="Arial" w:cs="Arial"/>
          <w:sz w:val="22"/>
          <w:szCs w:val="22"/>
        </w:rPr>
        <w:t xml:space="preserve">The Development Associate is both an internally and externally focused role and a key member of the team creating a sense of connection with our donors and potential donors.  </w:t>
      </w:r>
    </w:p>
    <w:p w14:paraId="56E242E1" w14:textId="77777777" w:rsidR="007C0F42" w:rsidRDefault="00000000">
      <w:pPr>
        <w:rPr>
          <w:rFonts w:ascii="Arial" w:eastAsia="Arial" w:hAnsi="Arial" w:cs="Arial"/>
          <w:sz w:val="22"/>
          <w:szCs w:val="22"/>
        </w:rPr>
      </w:pPr>
      <w:r>
        <w:rPr>
          <w:rFonts w:ascii="Arial" w:eastAsia="Arial" w:hAnsi="Arial" w:cs="Arial"/>
          <w:b/>
          <w:sz w:val="22"/>
          <w:szCs w:val="22"/>
        </w:rPr>
        <w:t>POSITION SUMMARY</w:t>
      </w:r>
    </w:p>
    <w:p w14:paraId="1C8EE8FD" w14:textId="77777777" w:rsidR="006A3B6A" w:rsidRDefault="00000000" w:rsidP="006A3B6A">
      <w:pPr>
        <w:rPr>
          <w:rFonts w:ascii="Arial" w:eastAsia="Arial" w:hAnsi="Arial" w:cs="Arial"/>
          <w:sz w:val="22"/>
          <w:szCs w:val="22"/>
        </w:rPr>
      </w:pPr>
      <w:r>
        <w:rPr>
          <w:rFonts w:ascii="Arial" w:eastAsia="Arial" w:hAnsi="Arial" w:cs="Arial"/>
          <w:color w:val="000000"/>
          <w:sz w:val="22"/>
          <w:szCs w:val="22"/>
        </w:rPr>
        <w:t xml:space="preserve">Reporting to the </w:t>
      </w:r>
      <w:r>
        <w:rPr>
          <w:rFonts w:ascii="Arial" w:eastAsia="Arial" w:hAnsi="Arial" w:cs="Arial"/>
          <w:sz w:val="22"/>
          <w:szCs w:val="22"/>
        </w:rPr>
        <w:t>Development Manager</w:t>
      </w:r>
      <w:r>
        <w:rPr>
          <w:rFonts w:ascii="Arial" w:eastAsia="Arial" w:hAnsi="Arial" w:cs="Arial"/>
          <w:color w:val="000000"/>
          <w:sz w:val="22"/>
          <w:szCs w:val="22"/>
        </w:rPr>
        <w:t xml:space="preserve">, </w:t>
      </w:r>
      <w:r>
        <w:rPr>
          <w:rFonts w:ascii="Arial" w:eastAsia="Arial" w:hAnsi="Arial" w:cs="Arial"/>
          <w:sz w:val="22"/>
          <w:szCs w:val="22"/>
        </w:rPr>
        <w:t xml:space="preserve">the </w:t>
      </w:r>
      <w:r w:rsidR="006A3B6A">
        <w:rPr>
          <w:rFonts w:ascii="Arial" w:eastAsia="Arial" w:hAnsi="Arial" w:cs="Arial"/>
          <w:sz w:val="22"/>
          <w:szCs w:val="22"/>
        </w:rPr>
        <w:t xml:space="preserve">Development Associate is relied upon to ensure </w:t>
      </w:r>
      <w:r>
        <w:rPr>
          <w:rFonts w:ascii="Arial" w:eastAsia="Arial" w:hAnsi="Arial" w:cs="Arial"/>
          <w:sz w:val="22"/>
          <w:szCs w:val="22"/>
        </w:rPr>
        <w:t>donors are accurately acknowledged, receive benefits, and feel connected through accurate record-keeping, correspondence, successful special events and the personal touches created by the Development Manager.</w:t>
      </w:r>
      <w:r w:rsidR="006A3B6A">
        <w:rPr>
          <w:rFonts w:ascii="Arial" w:eastAsia="Arial" w:hAnsi="Arial" w:cs="Arial"/>
          <w:sz w:val="22"/>
          <w:szCs w:val="22"/>
        </w:rPr>
        <w:t xml:space="preserve"> The Associate is a key member of the team creating a sense of connection with our existing and potential donors.  In an internally and externally focused role, this part-time position is relied upon for accuracy, consistency and proactive planning. </w:t>
      </w:r>
    </w:p>
    <w:p w14:paraId="0631AE2A" w14:textId="77777777" w:rsidR="006A3B6A" w:rsidRDefault="006A3B6A" w:rsidP="006A3B6A">
      <w:pPr>
        <w:rPr>
          <w:rFonts w:ascii="Arial" w:eastAsia="Arial" w:hAnsi="Arial" w:cs="Arial"/>
          <w:sz w:val="22"/>
          <w:szCs w:val="22"/>
        </w:rPr>
      </w:pPr>
    </w:p>
    <w:p w14:paraId="643B86B6" w14:textId="49442D81" w:rsidR="007C0F42" w:rsidRPr="006A3B6A" w:rsidRDefault="00000000" w:rsidP="006A3B6A">
      <w:pPr>
        <w:pStyle w:val="ListParagraph"/>
        <w:numPr>
          <w:ilvl w:val="0"/>
          <w:numId w:val="5"/>
        </w:numPr>
        <w:rPr>
          <w:rFonts w:ascii="Arial" w:eastAsia="Arial" w:hAnsi="Arial" w:cs="Arial"/>
          <w:b/>
          <w:sz w:val="22"/>
          <w:szCs w:val="22"/>
        </w:rPr>
      </w:pPr>
      <w:r w:rsidRPr="006A3B6A">
        <w:rPr>
          <w:rFonts w:ascii="Arial" w:eastAsia="Arial" w:hAnsi="Arial" w:cs="Arial"/>
          <w:sz w:val="22"/>
          <w:szCs w:val="22"/>
        </w:rPr>
        <w:t>Coordinate donor events including the logistics and operations throughout the season; manage inventory of supplies for such events, schedule and supervise volunteers.</w:t>
      </w:r>
    </w:p>
    <w:p w14:paraId="5AABEF13" w14:textId="77777777" w:rsidR="007C0F42" w:rsidRDefault="00000000">
      <w:pPr>
        <w:numPr>
          <w:ilvl w:val="0"/>
          <w:numId w:val="1"/>
        </w:numPr>
        <w:rPr>
          <w:rFonts w:ascii="Arial" w:eastAsia="Arial" w:hAnsi="Arial" w:cs="Arial"/>
          <w:b/>
          <w:sz w:val="22"/>
          <w:szCs w:val="22"/>
        </w:rPr>
      </w:pPr>
      <w:r>
        <w:rPr>
          <w:rFonts w:ascii="Arial" w:eastAsia="Arial" w:hAnsi="Arial" w:cs="Arial"/>
          <w:sz w:val="22"/>
          <w:szCs w:val="22"/>
        </w:rPr>
        <w:t>Process donations and ensure the accuracy of gift coding in the Tessitura database</w:t>
      </w:r>
    </w:p>
    <w:p w14:paraId="10FF8884" w14:textId="5792830E" w:rsidR="007C0F42" w:rsidRDefault="006A3B6A">
      <w:pPr>
        <w:numPr>
          <w:ilvl w:val="0"/>
          <w:numId w:val="1"/>
        </w:numPr>
        <w:rPr>
          <w:rFonts w:ascii="Arial" w:eastAsia="Arial" w:hAnsi="Arial" w:cs="Arial"/>
          <w:b/>
          <w:sz w:val="22"/>
          <w:szCs w:val="22"/>
        </w:rPr>
      </w:pPr>
      <w:r>
        <w:rPr>
          <w:rFonts w:ascii="Arial" w:eastAsia="Arial" w:hAnsi="Arial" w:cs="Arial"/>
          <w:sz w:val="22"/>
          <w:szCs w:val="22"/>
        </w:rPr>
        <w:t xml:space="preserve">Coordinate and track donor benefit </w:t>
      </w:r>
      <w:r w:rsidR="00C40B34">
        <w:rPr>
          <w:rFonts w:ascii="Arial" w:eastAsia="Arial" w:hAnsi="Arial" w:cs="Arial"/>
          <w:sz w:val="22"/>
          <w:szCs w:val="22"/>
        </w:rPr>
        <w:t>fulfillment</w:t>
      </w:r>
    </w:p>
    <w:p w14:paraId="3624F6E9" w14:textId="003C8CC5" w:rsidR="007C0F42" w:rsidRDefault="00475CA4">
      <w:pPr>
        <w:numPr>
          <w:ilvl w:val="0"/>
          <w:numId w:val="1"/>
        </w:numPr>
        <w:rPr>
          <w:rFonts w:ascii="Arial" w:eastAsia="Arial" w:hAnsi="Arial" w:cs="Arial"/>
          <w:b/>
          <w:sz w:val="22"/>
          <w:szCs w:val="22"/>
        </w:rPr>
      </w:pPr>
      <w:r>
        <w:rPr>
          <w:rFonts w:ascii="Arial" w:eastAsia="Arial" w:hAnsi="Arial" w:cs="Arial"/>
          <w:sz w:val="22"/>
          <w:szCs w:val="22"/>
        </w:rPr>
        <w:t>Provide support for the front desk and incoming calls during the day</w:t>
      </w:r>
    </w:p>
    <w:p w14:paraId="43212302" w14:textId="77777777" w:rsidR="007C0F42" w:rsidRDefault="00000000">
      <w:pPr>
        <w:numPr>
          <w:ilvl w:val="0"/>
          <w:numId w:val="1"/>
        </w:numPr>
        <w:rPr>
          <w:rFonts w:ascii="Arial" w:eastAsia="Arial" w:hAnsi="Arial" w:cs="Arial"/>
          <w:b/>
          <w:sz w:val="22"/>
          <w:szCs w:val="22"/>
        </w:rPr>
      </w:pPr>
      <w:r>
        <w:rPr>
          <w:rFonts w:ascii="Arial" w:eastAsia="Arial" w:hAnsi="Arial" w:cs="Arial"/>
          <w:sz w:val="22"/>
          <w:szCs w:val="22"/>
        </w:rPr>
        <w:t>Support and coordinate a variety of year-round appeal campaigns</w:t>
      </w:r>
    </w:p>
    <w:p w14:paraId="6948DFD0" w14:textId="2ABA9E15" w:rsidR="007C0F42" w:rsidRDefault="00000000">
      <w:pPr>
        <w:numPr>
          <w:ilvl w:val="0"/>
          <w:numId w:val="1"/>
        </w:numPr>
        <w:rPr>
          <w:rFonts w:ascii="Arial" w:eastAsia="Arial" w:hAnsi="Arial" w:cs="Arial"/>
          <w:b/>
          <w:sz w:val="22"/>
          <w:szCs w:val="22"/>
        </w:rPr>
      </w:pPr>
      <w:r>
        <w:rPr>
          <w:rFonts w:ascii="Arial" w:eastAsia="Arial" w:hAnsi="Arial" w:cs="Arial"/>
          <w:sz w:val="22"/>
          <w:szCs w:val="22"/>
        </w:rPr>
        <w:t xml:space="preserve">Other administrative and operational tasks required to fulfill objectives </w:t>
      </w:r>
    </w:p>
    <w:p w14:paraId="2BBF1178" w14:textId="77777777" w:rsidR="007C0F42" w:rsidRDefault="007C0F42">
      <w:pPr>
        <w:rPr>
          <w:rFonts w:ascii="Arial" w:eastAsia="Arial" w:hAnsi="Arial" w:cs="Arial"/>
          <w:sz w:val="22"/>
          <w:szCs w:val="22"/>
        </w:rPr>
      </w:pPr>
    </w:p>
    <w:p w14:paraId="5C0DF971" w14:textId="77777777" w:rsidR="007C0F42" w:rsidRDefault="00000000">
      <w:pPr>
        <w:rPr>
          <w:rFonts w:ascii="Arial" w:eastAsia="Arial" w:hAnsi="Arial" w:cs="Arial"/>
          <w:b/>
          <w:color w:val="000000"/>
          <w:sz w:val="22"/>
          <w:szCs w:val="22"/>
        </w:rPr>
      </w:pPr>
      <w:r>
        <w:rPr>
          <w:rFonts w:ascii="Arial" w:eastAsia="Arial" w:hAnsi="Arial" w:cs="Arial"/>
          <w:b/>
          <w:color w:val="000000"/>
          <w:sz w:val="22"/>
          <w:szCs w:val="22"/>
        </w:rPr>
        <w:t>Attributes a candidate may find helpful:</w:t>
      </w:r>
    </w:p>
    <w:p w14:paraId="1F273D84" w14:textId="77777777" w:rsidR="007C0F42" w:rsidRDefault="0000000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Bachelor's degree preferred, but not required</w:t>
      </w:r>
    </w:p>
    <w:p w14:paraId="3F6FC626" w14:textId="77777777" w:rsidR="007C0F42" w:rsidRDefault="0000000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Minimum 2 years of Development experience, including individual donor &amp; corporate sponsor stewardship.</w:t>
      </w:r>
    </w:p>
    <w:p w14:paraId="3E116770" w14:textId="77777777" w:rsidR="007C0F42" w:rsidRDefault="00000000">
      <w:pPr>
        <w:numPr>
          <w:ilvl w:val="0"/>
          <w:numId w:val="4"/>
        </w:numPr>
        <w:pBdr>
          <w:top w:val="nil"/>
          <w:left w:val="nil"/>
          <w:bottom w:val="nil"/>
          <w:right w:val="nil"/>
          <w:between w:val="nil"/>
        </w:pBdr>
        <w:rPr>
          <w:rFonts w:ascii="Arial" w:eastAsia="Arial" w:hAnsi="Arial" w:cs="Arial"/>
          <w:b/>
          <w:i/>
          <w:sz w:val="22"/>
          <w:szCs w:val="22"/>
        </w:rPr>
      </w:pPr>
      <w:bookmarkStart w:id="0" w:name="_heading=h.gjdgxs" w:colFirst="0" w:colLast="0"/>
      <w:bookmarkEnd w:id="0"/>
      <w:r>
        <w:rPr>
          <w:rFonts w:ascii="Arial" w:eastAsia="Arial" w:hAnsi="Arial" w:cs="Arial"/>
          <w:color w:val="000000"/>
          <w:sz w:val="22"/>
          <w:szCs w:val="22"/>
        </w:rPr>
        <w:t xml:space="preserve">Ideal </w:t>
      </w:r>
      <w:r>
        <w:rPr>
          <w:rFonts w:ascii="Arial" w:eastAsia="Arial" w:hAnsi="Arial" w:cs="Arial"/>
          <w:sz w:val="22"/>
          <w:szCs w:val="22"/>
        </w:rPr>
        <w:t>Candidates</w:t>
      </w:r>
      <w:r>
        <w:rPr>
          <w:rFonts w:ascii="Arial" w:eastAsia="Arial" w:hAnsi="Arial" w:cs="Arial"/>
          <w:color w:val="000000"/>
          <w:sz w:val="22"/>
          <w:szCs w:val="22"/>
        </w:rPr>
        <w:t xml:space="preserve"> will have experience working in a non-profit development department. </w:t>
      </w:r>
    </w:p>
    <w:p w14:paraId="3CBA000A" w14:textId="77777777" w:rsidR="007C0F42" w:rsidRDefault="0000000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Excellent project management and communication skills; experience meeting deadlines</w:t>
      </w:r>
    </w:p>
    <w:p w14:paraId="46A05CFE" w14:textId="77777777" w:rsidR="007C0F42" w:rsidRDefault="0000000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Strong writing and communication skills, including handwriting, and </w:t>
      </w:r>
      <w:r>
        <w:rPr>
          <w:rFonts w:ascii="Arial" w:eastAsia="Arial" w:hAnsi="Arial" w:cs="Arial"/>
          <w:sz w:val="22"/>
          <w:szCs w:val="22"/>
        </w:rPr>
        <w:t>exceptional</w:t>
      </w:r>
      <w:r>
        <w:rPr>
          <w:rFonts w:ascii="Arial" w:eastAsia="Arial" w:hAnsi="Arial" w:cs="Arial"/>
          <w:color w:val="000000"/>
          <w:sz w:val="22"/>
          <w:szCs w:val="22"/>
        </w:rPr>
        <w:t xml:space="preserve"> attention to detail</w:t>
      </w:r>
    </w:p>
    <w:p w14:paraId="111C628E" w14:textId="77777777" w:rsidR="007C0F42" w:rsidRDefault="00000000">
      <w:pPr>
        <w:numPr>
          <w:ilvl w:val="0"/>
          <w:numId w:val="4"/>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Excellent customer service and interpersonal skills</w:t>
      </w:r>
    </w:p>
    <w:p w14:paraId="08FD92BE" w14:textId="77777777" w:rsidR="007C0F42" w:rsidRDefault="00000000">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Should be proficient at Go</w:t>
      </w:r>
      <w:r>
        <w:rPr>
          <w:rFonts w:ascii="Arial" w:eastAsia="Arial" w:hAnsi="Arial" w:cs="Arial"/>
          <w:sz w:val="22"/>
          <w:szCs w:val="22"/>
        </w:rPr>
        <w:t xml:space="preserve">ogle Office Suite, </w:t>
      </w:r>
      <w:r>
        <w:rPr>
          <w:rFonts w:ascii="Arial" w:eastAsia="Arial" w:hAnsi="Arial" w:cs="Arial"/>
          <w:color w:val="000000"/>
          <w:sz w:val="22"/>
          <w:szCs w:val="22"/>
        </w:rPr>
        <w:t>Microsoft Word, Excel and PowerPoint, working knowledge of Tessitura donor database (preferred).</w:t>
      </w:r>
    </w:p>
    <w:p w14:paraId="02F33C7F" w14:textId="77777777" w:rsidR="007C0F42" w:rsidRDefault="00000000">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Must be able to lift a minimum of 25lbs.</w:t>
      </w:r>
    </w:p>
    <w:p w14:paraId="486493D3" w14:textId="77777777" w:rsidR="007C0F42" w:rsidRDefault="00000000">
      <w:pPr>
        <w:numPr>
          <w:ilvl w:val="0"/>
          <w:numId w:val="2"/>
        </w:numPr>
        <w:spacing w:after="160" w:line="259" w:lineRule="auto"/>
        <w:rPr>
          <w:rFonts w:ascii="Arial" w:eastAsia="Arial" w:hAnsi="Arial" w:cs="Arial"/>
          <w:sz w:val="22"/>
          <w:szCs w:val="22"/>
        </w:rPr>
      </w:pPr>
      <w:r>
        <w:rPr>
          <w:rFonts w:ascii="Arial" w:eastAsia="Arial" w:hAnsi="Arial" w:cs="Arial"/>
          <w:sz w:val="22"/>
          <w:szCs w:val="22"/>
        </w:rPr>
        <w:t>Must be available evenings/weekends as scheduled.</w:t>
      </w:r>
    </w:p>
    <w:p w14:paraId="5587EEA1" w14:textId="77777777" w:rsidR="007C0F42" w:rsidRDefault="00000000">
      <w:pPr>
        <w:rPr>
          <w:rFonts w:ascii="Arial" w:eastAsia="Arial" w:hAnsi="Arial" w:cs="Arial"/>
          <w:b/>
          <w:color w:val="000000"/>
          <w:sz w:val="22"/>
          <w:szCs w:val="22"/>
        </w:rPr>
      </w:pPr>
      <w:r>
        <w:rPr>
          <w:rFonts w:ascii="Arial" w:eastAsia="Arial" w:hAnsi="Arial" w:cs="Arial"/>
          <w:b/>
          <w:color w:val="000000"/>
          <w:sz w:val="22"/>
          <w:szCs w:val="22"/>
        </w:rPr>
        <w:t>Compensation and Benefits</w:t>
      </w:r>
    </w:p>
    <w:p w14:paraId="09871305" w14:textId="4E9EFAF0" w:rsidR="007C0F42" w:rsidRPr="006A3B6A" w:rsidRDefault="00000000" w:rsidP="006A3B6A">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is a part-time</w:t>
      </w:r>
      <w:r w:rsidR="003E5EA4">
        <w:rPr>
          <w:rFonts w:ascii="Arial" w:eastAsia="Arial" w:hAnsi="Arial" w:cs="Arial"/>
          <w:color w:val="000000"/>
          <w:sz w:val="22"/>
          <w:szCs w:val="22"/>
        </w:rPr>
        <w:t>, non-exempt position averaging 25-28</w:t>
      </w:r>
      <w:r w:rsidR="006A3B6A">
        <w:rPr>
          <w:rFonts w:ascii="Arial" w:eastAsia="Arial" w:hAnsi="Arial" w:cs="Arial"/>
          <w:color w:val="000000"/>
          <w:sz w:val="22"/>
          <w:szCs w:val="22"/>
        </w:rPr>
        <w:t xml:space="preserve"> hour</w:t>
      </w:r>
      <w:r w:rsidR="003E5EA4">
        <w:rPr>
          <w:rFonts w:ascii="Arial" w:eastAsia="Arial" w:hAnsi="Arial" w:cs="Arial"/>
          <w:color w:val="000000"/>
          <w:sz w:val="22"/>
          <w:szCs w:val="22"/>
        </w:rPr>
        <w:t>s</w:t>
      </w:r>
      <w:r w:rsidR="006A3B6A">
        <w:rPr>
          <w:rFonts w:ascii="Arial" w:eastAsia="Arial" w:hAnsi="Arial" w:cs="Arial"/>
          <w:color w:val="000000"/>
          <w:sz w:val="22"/>
          <w:szCs w:val="22"/>
        </w:rPr>
        <w:t xml:space="preserve"> a week,</w:t>
      </w:r>
      <w:r>
        <w:rPr>
          <w:rFonts w:ascii="Arial" w:eastAsia="Arial" w:hAnsi="Arial" w:cs="Arial"/>
          <w:color w:val="000000"/>
          <w:sz w:val="22"/>
          <w:szCs w:val="22"/>
        </w:rPr>
        <w:t xml:space="preserve"> with an hourly rate of $25.00</w:t>
      </w:r>
      <w:r w:rsidR="006A3B6A">
        <w:rPr>
          <w:rFonts w:ascii="Arial" w:eastAsia="Arial" w:hAnsi="Arial" w:cs="Arial"/>
          <w:color w:val="000000"/>
          <w:sz w:val="22"/>
          <w:szCs w:val="22"/>
        </w:rPr>
        <w:t xml:space="preserve"> </w:t>
      </w:r>
      <w:r w:rsidRPr="006A3B6A">
        <w:rPr>
          <w:rFonts w:ascii="Arial" w:eastAsia="Arial" w:hAnsi="Arial" w:cs="Arial"/>
          <w:color w:val="000000"/>
          <w:sz w:val="22"/>
          <w:szCs w:val="22"/>
        </w:rPr>
        <w:t>and may include evenings and weekends during the performance season</w:t>
      </w:r>
    </w:p>
    <w:p w14:paraId="1DF14E75" w14:textId="77777777" w:rsidR="007C0F42" w:rsidRDefault="007C0F42">
      <w:pPr>
        <w:spacing w:before="240" w:after="100" w:line="276" w:lineRule="auto"/>
        <w:jc w:val="both"/>
        <w:rPr>
          <w:rFonts w:ascii="Arial" w:eastAsia="Arial" w:hAnsi="Arial" w:cs="Arial"/>
          <w:b/>
          <w:sz w:val="22"/>
          <w:szCs w:val="22"/>
        </w:rPr>
      </w:pPr>
    </w:p>
    <w:p w14:paraId="4D5B955A" w14:textId="77777777" w:rsidR="007C0F42" w:rsidRDefault="00000000">
      <w:pPr>
        <w:spacing w:before="240" w:after="100" w:line="276" w:lineRule="auto"/>
        <w:jc w:val="both"/>
        <w:rPr>
          <w:rFonts w:ascii="Arial" w:eastAsia="Arial" w:hAnsi="Arial" w:cs="Arial"/>
          <w:b/>
          <w:sz w:val="22"/>
          <w:szCs w:val="22"/>
        </w:rPr>
      </w:pPr>
      <w:r>
        <w:rPr>
          <w:rFonts w:ascii="Arial" w:eastAsia="Arial" w:hAnsi="Arial" w:cs="Arial"/>
          <w:b/>
          <w:sz w:val="22"/>
          <w:szCs w:val="22"/>
        </w:rPr>
        <w:lastRenderedPageBreak/>
        <w:t>ABOUT THE SANTA BARBARA SYMPHONY</w:t>
      </w:r>
    </w:p>
    <w:p w14:paraId="3022F9D7" w14:textId="32C05CA6" w:rsidR="009A1504" w:rsidRDefault="00000000">
      <w:pPr>
        <w:spacing w:before="240" w:after="240" w:line="276" w:lineRule="auto"/>
        <w:rPr>
          <w:rFonts w:ascii="Arial" w:eastAsia="Arial" w:hAnsi="Arial" w:cs="Arial"/>
          <w:sz w:val="22"/>
          <w:szCs w:val="22"/>
        </w:rPr>
      </w:pPr>
      <w:r>
        <w:rPr>
          <w:rFonts w:ascii="Arial" w:eastAsia="Arial" w:hAnsi="Arial" w:cs="Arial"/>
          <w:sz w:val="22"/>
          <w:szCs w:val="22"/>
        </w:rPr>
        <w:t xml:space="preserve">The </w:t>
      </w:r>
      <w:hyperlink r:id="rId7">
        <w:r>
          <w:rPr>
            <w:rFonts w:ascii="Arial" w:eastAsia="Arial" w:hAnsi="Arial" w:cs="Arial"/>
            <w:color w:val="0000FF"/>
            <w:sz w:val="22"/>
            <w:szCs w:val="22"/>
            <w:u w:val="single"/>
          </w:rPr>
          <w:t>Santa Barbara Symphony</w:t>
        </w:r>
      </w:hyperlink>
      <w:r>
        <w:rPr>
          <w:rFonts w:ascii="Arial" w:eastAsia="Arial" w:hAnsi="Arial" w:cs="Arial"/>
          <w:sz w:val="22"/>
          <w:szCs w:val="22"/>
        </w:rPr>
        <w:t xml:space="preserve"> The Santa Barbara Symphony is consistently lauded for its unique ability to present brilliant concerts, engage the community, and deliver dynamic music education programs. The organization prizes innovation and artistic excellence and is widely recognized as one of the region’s premier cultural institutions. Its award-winning music education programs</w:t>
      </w:r>
      <w:r w:rsidR="009A1504">
        <w:rPr>
          <w:rFonts w:ascii="Arial" w:eastAsia="Arial" w:hAnsi="Arial" w:cs="Arial"/>
          <w:sz w:val="22"/>
          <w:szCs w:val="22"/>
        </w:rPr>
        <w:t xml:space="preserve"> serve more than 2,000 students each year and </w:t>
      </w:r>
      <w:r w:rsidR="00311EE2">
        <w:rPr>
          <w:rFonts w:ascii="Arial" w:eastAsia="Arial" w:hAnsi="Arial" w:cs="Arial"/>
          <w:sz w:val="22"/>
          <w:szCs w:val="22"/>
        </w:rPr>
        <w:t xml:space="preserve">it </w:t>
      </w:r>
      <w:r w:rsidR="009A1504">
        <w:rPr>
          <w:rFonts w:ascii="Arial" w:eastAsia="Arial" w:hAnsi="Arial" w:cs="Arial"/>
          <w:sz w:val="22"/>
          <w:szCs w:val="22"/>
        </w:rPr>
        <w:t>is the only regional program tied to a college and</w:t>
      </w:r>
      <w:r w:rsidR="00311EE2">
        <w:rPr>
          <w:rFonts w:ascii="Arial" w:eastAsia="Arial" w:hAnsi="Arial" w:cs="Arial"/>
          <w:sz w:val="22"/>
          <w:szCs w:val="22"/>
        </w:rPr>
        <w:t xml:space="preserve"> a professional symphony orchestra.</w:t>
      </w:r>
      <w:r w:rsidR="009A1504">
        <w:rPr>
          <w:rFonts w:ascii="Arial" w:eastAsia="Arial" w:hAnsi="Arial" w:cs="Arial"/>
          <w:sz w:val="22"/>
          <w:szCs w:val="22"/>
        </w:rPr>
        <w:t xml:space="preserve">  </w:t>
      </w:r>
    </w:p>
    <w:p w14:paraId="61261707" w14:textId="77777777" w:rsidR="007C0F42" w:rsidRDefault="00000000">
      <w:pPr>
        <w:spacing w:before="240" w:after="240"/>
        <w:rPr>
          <w:rFonts w:ascii="Arial" w:eastAsia="Arial" w:hAnsi="Arial" w:cs="Arial"/>
          <w:b/>
          <w:color w:val="000000"/>
          <w:sz w:val="22"/>
          <w:szCs w:val="22"/>
        </w:rPr>
      </w:pPr>
      <w:r>
        <w:rPr>
          <w:rFonts w:ascii="Arial" w:eastAsia="Arial" w:hAnsi="Arial" w:cs="Arial"/>
          <w:b/>
          <w:color w:val="000000"/>
          <w:sz w:val="22"/>
          <w:szCs w:val="22"/>
        </w:rPr>
        <w:t>An Equal Opportunity Employer</w:t>
      </w:r>
    </w:p>
    <w:p w14:paraId="0D4E46A1" w14:textId="77777777" w:rsidR="007C0F42" w:rsidRDefault="00000000">
      <w:pPr>
        <w:spacing w:before="240" w:after="240"/>
        <w:rPr>
          <w:rFonts w:ascii="Arial" w:eastAsia="Arial" w:hAnsi="Arial" w:cs="Arial"/>
          <w:color w:val="292929"/>
          <w:sz w:val="22"/>
          <w:szCs w:val="22"/>
          <w:highlight w:val="white"/>
        </w:rPr>
      </w:pPr>
      <w:r>
        <w:rPr>
          <w:rFonts w:ascii="Arial" w:eastAsia="Arial" w:hAnsi="Arial" w:cs="Arial"/>
          <w:color w:val="292929"/>
          <w:sz w:val="22"/>
          <w:szCs w:val="22"/>
          <w:highlight w:val="white"/>
        </w:rPr>
        <w:t>It is the policy of the Santa Barbara Symphony Association to provide all persons with equal employment opportunities without regard to race, color, religion, sex, sexual orientation, national origin, marital status, disability, age or Veteran status. Candidates of ALAANA (African, Latinx, Asian, Arab, and Native American) communities are encouraged to apply.</w:t>
      </w:r>
    </w:p>
    <w:p w14:paraId="0EF85539" w14:textId="77777777" w:rsidR="007C0F42"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To Apply: Please submit your cover letter</w:t>
      </w:r>
      <w:r>
        <w:rPr>
          <w:rFonts w:ascii="Arial" w:eastAsia="Arial" w:hAnsi="Arial" w:cs="Arial"/>
          <w:sz w:val="22"/>
          <w:szCs w:val="22"/>
        </w:rPr>
        <w:t xml:space="preserve"> and resume </w:t>
      </w:r>
      <w:r>
        <w:rPr>
          <w:rFonts w:ascii="Arial" w:eastAsia="Arial" w:hAnsi="Arial" w:cs="Arial"/>
          <w:color w:val="000000"/>
          <w:sz w:val="22"/>
          <w:szCs w:val="22"/>
        </w:rPr>
        <w:t xml:space="preserve">to </w:t>
      </w:r>
      <w:r>
        <w:rPr>
          <w:rFonts w:ascii="Arial" w:eastAsia="Arial" w:hAnsi="Arial" w:cs="Arial"/>
          <w:sz w:val="22"/>
          <w:szCs w:val="22"/>
        </w:rPr>
        <w:t>Juli Askew, Development Manager</w:t>
      </w:r>
      <w:r>
        <w:rPr>
          <w:rFonts w:ascii="Arial" w:eastAsia="Arial" w:hAnsi="Arial" w:cs="Arial"/>
          <w:color w:val="000000"/>
          <w:sz w:val="22"/>
          <w:szCs w:val="22"/>
        </w:rPr>
        <w:t xml:space="preserve"> at </w:t>
      </w:r>
      <w:hyperlink r:id="rId8">
        <w:r>
          <w:rPr>
            <w:rFonts w:ascii="Arial" w:eastAsia="Arial" w:hAnsi="Arial" w:cs="Arial"/>
            <w:color w:val="0563C1"/>
            <w:sz w:val="22"/>
            <w:szCs w:val="22"/>
            <w:u w:val="single"/>
          </w:rPr>
          <w:t>jobs@thesymphony.org</w:t>
        </w:r>
      </w:hyperlink>
    </w:p>
    <w:p w14:paraId="67EA312A" w14:textId="77777777" w:rsidR="007C0F42" w:rsidRDefault="00000000">
      <w:pPr>
        <w:spacing w:before="240" w:after="240"/>
        <w:rPr>
          <w:rFonts w:ascii="Arial" w:eastAsia="Arial" w:hAnsi="Arial" w:cs="Arial"/>
          <w:color w:val="000000"/>
          <w:sz w:val="22"/>
          <w:szCs w:val="22"/>
        </w:rPr>
      </w:pPr>
      <w:r>
        <w:rPr>
          <w:rFonts w:ascii="Arial" w:eastAsia="Arial" w:hAnsi="Arial" w:cs="Arial"/>
          <w:color w:val="000000"/>
          <w:sz w:val="22"/>
          <w:szCs w:val="22"/>
        </w:rPr>
        <w:t> • No phone inquiries, please</w:t>
      </w:r>
    </w:p>
    <w:p w14:paraId="1E6D00B6" w14:textId="77777777" w:rsidR="007C0F42" w:rsidRDefault="007C0F42">
      <w:pPr>
        <w:rPr>
          <w:rFonts w:ascii="Arial" w:eastAsia="Arial" w:hAnsi="Arial" w:cs="Arial"/>
          <w:sz w:val="22"/>
          <w:szCs w:val="22"/>
        </w:rPr>
      </w:pPr>
    </w:p>
    <w:sectPr w:rsidR="007C0F42">
      <w:pgSz w:w="12240" w:h="15840"/>
      <w:pgMar w:top="1123" w:right="1166" w:bottom="1685" w:left="1526" w:header="0" w:footer="142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36B34E0-0366-44B2-8A8A-BAD34950EF1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3CD880A9-048C-4288-890B-F79D8871B66D}"/>
  </w:font>
  <w:font w:name="Georgia">
    <w:panose1 w:val="02040502050405020303"/>
    <w:charset w:val="00"/>
    <w:family w:val="roman"/>
    <w:pitch w:val="variable"/>
    <w:sig w:usb0="00000287" w:usb1="00000000" w:usb2="00000000" w:usb3="00000000" w:csb0="0000009F" w:csb1="00000000"/>
    <w:embedRegular r:id="rId3" w:fontKey="{BD9ABD96-89AD-4CAF-8171-D1D596D4AB01}"/>
    <w:embedItalic r:id="rId4" w:fontKey="{BADFD367-04CC-41F4-8902-6B3713D4AC8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45EEFDF-945D-4ED4-9B9C-786FD2631F57}"/>
  </w:font>
  <w:font w:name="Calibri">
    <w:panose1 w:val="020F0502020204030204"/>
    <w:charset w:val="00"/>
    <w:family w:val="swiss"/>
    <w:pitch w:val="variable"/>
    <w:sig w:usb0="E4002EFF" w:usb1="C200247B" w:usb2="00000009" w:usb3="00000000" w:csb0="000001FF" w:csb1="00000000"/>
    <w:embedRegular r:id="rId6" w:fontKey="{1E7388FD-EFE5-408E-AC8D-79B2408980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F01"/>
    <w:multiLevelType w:val="multilevel"/>
    <w:tmpl w:val="B73ADDD6"/>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2F0C98"/>
    <w:multiLevelType w:val="hybridMultilevel"/>
    <w:tmpl w:val="97D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5B5A20"/>
    <w:multiLevelType w:val="multilevel"/>
    <w:tmpl w:val="9FCA7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E621C7A"/>
    <w:multiLevelType w:val="multilevel"/>
    <w:tmpl w:val="677C5F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88D2A35"/>
    <w:multiLevelType w:val="multilevel"/>
    <w:tmpl w:val="F04AE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6858513">
    <w:abstractNumId w:val="2"/>
  </w:num>
  <w:num w:numId="2" w16cid:durableId="829759202">
    <w:abstractNumId w:val="3"/>
  </w:num>
  <w:num w:numId="3" w16cid:durableId="1290623807">
    <w:abstractNumId w:val="4"/>
  </w:num>
  <w:num w:numId="4" w16cid:durableId="2059815391">
    <w:abstractNumId w:val="0"/>
  </w:num>
  <w:num w:numId="5" w16cid:durableId="9808869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42"/>
    <w:rsid w:val="00071526"/>
    <w:rsid w:val="00311EE2"/>
    <w:rsid w:val="003E5EA4"/>
    <w:rsid w:val="00475CA4"/>
    <w:rsid w:val="006A3B6A"/>
    <w:rsid w:val="007C0F42"/>
    <w:rsid w:val="009A1504"/>
    <w:rsid w:val="009A2B3E"/>
    <w:rsid w:val="009F25F0"/>
    <w:rsid w:val="00BB7F1E"/>
    <w:rsid w:val="00C40B34"/>
    <w:rsid w:val="00FA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568E8"/>
  <w15:docId w15:val="{E176627C-234A-4B2F-8E6C-CF618181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85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3785C"/>
    <w:rPr>
      <w:color w:val="0000FF"/>
      <w:u w:val="single"/>
    </w:rPr>
  </w:style>
  <w:style w:type="character" w:customStyle="1" w:styleId="m5065606847057548355apple-converted-space">
    <w:name w:val="m_5065606847057548355apple-converted-space"/>
    <w:basedOn w:val="DefaultParagraphFont"/>
    <w:rsid w:val="00A3785C"/>
  </w:style>
  <w:style w:type="character" w:styleId="Strong">
    <w:name w:val="Strong"/>
    <w:basedOn w:val="DefaultParagraphFont"/>
    <w:uiPriority w:val="22"/>
    <w:qFormat/>
    <w:rsid w:val="00A3785C"/>
    <w:rPr>
      <w:b/>
      <w:bCs/>
    </w:rPr>
  </w:style>
  <w:style w:type="paragraph" w:styleId="ListParagraph">
    <w:name w:val="List Paragraph"/>
    <w:basedOn w:val="Normal"/>
    <w:uiPriority w:val="34"/>
    <w:qFormat/>
    <w:rsid w:val="00A3785C"/>
    <w:pPr>
      <w:ind w:left="720"/>
      <w:contextualSpacing/>
    </w:pPr>
  </w:style>
  <w:style w:type="paragraph" w:styleId="BalloonText">
    <w:name w:val="Balloon Text"/>
    <w:basedOn w:val="Normal"/>
    <w:link w:val="BalloonTextChar"/>
    <w:uiPriority w:val="99"/>
    <w:semiHidden/>
    <w:unhideWhenUsed/>
    <w:rsid w:val="00542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82B"/>
    <w:rPr>
      <w:rFonts w:ascii="Segoe UI" w:hAnsi="Segoe UI" w:cs="Segoe UI"/>
      <w:sz w:val="18"/>
      <w:szCs w:val="18"/>
    </w:rPr>
  </w:style>
  <w:style w:type="paragraph" w:styleId="NoSpacing">
    <w:name w:val="No Spacing"/>
    <w:uiPriority w:val="1"/>
    <w:qFormat/>
    <w:rsid w:val="00E5531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F2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obs@thesymphony.org" TargetMode="External"/><Relationship Id="rId3" Type="http://schemas.openxmlformats.org/officeDocument/2006/relationships/styles" Target="styles.xml"/><Relationship Id="rId7" Type="http://schemas.openxmlformats.org/officeDocument/2006/relationships/hyperlink" Target="https://www.thesymphony.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8pPcPfdWazbYRVIgUA0q5f6fcA==">CgMxLjAyCGguZ2pkZ3hzOAByITFWcE4tUVI1R2ZWbkF5Rks5bGxyNWJRT1JlSjctcE1JYg==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Lacy Wynant</dc:creator>
  <cp:lastModifiedBy>Kim Kebler</cp:lastModifiedBy>
  <cp:revision>2</cp:revision>
  <dcterms:created xsi:type="dcterms:W3CDTF">2024-08-07T20:40:00Z</dcterms:created>
  <dcterms:modified xsi:type="dcterms:W3CDTF">2024-08-07T20:40:00Z</dcterms:modified>
</cp:coreProperties>
</file>